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 xml:space="preserve">МАСТЕРпро</w:t>
      </w:r>
      <w:r>
        <w:rPr>
          <w:rFonts w:ascii="Myriad Pro" w:hAnsi="Myriad Pro"/>
          <w:b/>
          <w:bCs/>
          <w:sz w:val="20"/>
          <w:szCs w:val="20"/>
        </w:rPr>
        <w:t xml:space="preserve"> Те</w:t>
      </w:r>
      <w:r>
        <w:rPr>
          <w:rFonts w:ascii="Myriad Pro" w:hAnsi="Myriad Pro"/>
          <w:b/>
          <w:bCs/>
          <w:sz w:val="20"/>
          <w:szCs w:val="20"/>
        </w:rPr>
        <w:t xml:space="preserve">рмо</w:t>
      </w:r>
      <w:r>
        <w:rPr>
          <w:rFonts w:ascii="Myriad Pro" w:hAnsi="Myriad Pro"/>
          <w:b/>
          <w:bCs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</w:p>
    <w:p>
      <w:pPr>
        <w:ind w:firstLine="709"/>
        <w:tabs>
          <w:tab w:val="left" w:pos="993" w:leader="none"/>
        </w:tabs>
        <w:rPr>
          <w:rFonts w:ascii="Myriad Pro" w:hAnsi="Myriad Pro" w:eastAsia="Times New Roman" w:cs="Times New Roman"/>
          <w:sz w:val="20"/>
          <w:szCs w:val="20"/>
          <w:lang w:eastAsia="ru-RU"/>
          <w14:ligatures w14:val="none"/>
        </w:rPr>
      </w:pPr>
      <w:r>
        <w:rPr>
          <w:rFonts w:ascii="Myriad Pro" w:hAnsi="Myriad Pro" w:eastAsia="Times New Roman" w:cs="Times New Roman"/>
          <w:sz w:val="20"/>
          <w:szCs w:val="20"/>
          <w:lang w:eastAsia="ru-RU"/>
          <w14:ligatures w14:val="none"/>
        </w:rPr>
        <w:t xml:space="preserve">Сухая армировочно–клеевая смесь для монтажа теплоизоляционных плит и создания базового штукатурного слоя при устройстве фасадных теплоизоляционных композиционных систем. </w:t>
      </w:r>
      <w:r>
        <w:rPr>
          <w:rFonts w:ascii="Myriad Pro" w:hAnsi="Myriad Pro" w:eastAsia="Times New Roman" w:cs="Times New Roman"/>
          <w:sz w:val="20"/>
          <w:szCs w:val="20"/>
          <w:lang w:eastAsia="ru-RU"/>
          <w14:ligatures w14:val="none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Рекомендуемое применение</w:t>
      </w:r>
      <w:r>
        <w:rPr>
          <w:rFonts w:ascii="Myriad Pro" w:hAnsi="Myriad Pro"/>
          <w:sz w:val="28"/>
          <w:szCs w:val="28"/>
        </w:rPr>
      </w:r>
    </w:p>
    <w:p>
      <w:pPr>
        <w:pStyle w:val="641"/>
        <w:numPr>
          <w:ilvl w:val="0"/>
          <w:numId w:val="10"/>
        </w:numPr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В гражданском строительстве и для промышленных административных зданий;</w:t>
      </w:r>
      <w:r>
        <w:rPr>
          <w:rFonts w:ascii="Myriad Pro" w:hAnsi="Myriad Pro"/>
          <w:sz w:val="20"/>
          <w:szCs w:val="20"/>
        </w:rPr>
      </w:r>
    </w:p>
    <w:p>
      <w:pPr>
        <w:pStyle w:val="641"/>
        <w:numPr>
          <w:ilvl w:val="0"/>
          <w:numId w:val="10"/>
        </w:numPr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На завершающих стадиях в новом строительстве или при ремонте</w:t>
      </w:r>
      <w:r>
        <w:rPr>
          <w:rFonts w:ascii="Myriad Pro" w:hAnsi="Myriad Pro"/>
          <w:sz w:val="20"/>
          <w:szCs w:val="20"/>
        </w:rPr>
        <w:t xml:space="preserve">;</w:t>
      </w:r>
      <w:r>
        <w:rPr>
          <w:rFonts w:ascii="Myriad Pro" w:hAnsi="Myriad Pro"/>
          <w:sz w:val="20"/>
          <w:szCs w:val="20"/>
        </w:rPr>
      </w:r>
    </w:p>
    <w:p>
      <w:pPr>
        <w:pStyle w:val="641"/>
        <w:numPr>
          <w:ilvl w:val="0"/>
          <w:numId w:val="10"/>
        </w:numPr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Для ручного или механизированного нанесения.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</w:r>
    </w:p>
    <w:p>
      <w:pPr>
        <w:ind w:left="720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ind w:left="720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/>
      <w:bookmarkStart w:id="0" w:name="_Hlk181354306"/>
      <w:r>
        <w:rPr>
          <w:rFonts w:ascii="Myriad Pro" w:hAnsi="Myriad Pro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08464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Т</w:t>
      </w:r>
      <w:r>
        <w:rPr>
          <w:rFonts w:ascii="Myriad Pro" w:hAnsi="Myriad Pro"/>
          <w:sz w:val="20"/>
          <w:szCs w:val="20"/>
        </w:rPr>
        <w:t xml:space="preserve">иксотропный тип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21324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Прочность при растяжении ≥3,0 МПа</w:t>
      </w:r>
      <w:r>
        <w:rPr>
          <w:rFonts w:ascii="Myriad Pro" w:hAnsi="Myriad Pro"/>
          <w:sz w:val="20"/>
          <w:szCs w:val="20"/>
        </w:rPr>
      </w:r>
    </w:p>
    <w:p>
      <w:pPr>
        <w:ind w:left="708" w:firstLine="1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2381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П</w:t>
      </w:r>
      <w:r>
        <w:rPr>
          <w:rFonts w:ascii="Myriad Pro" w:hAnsi="Myriad Pro"/>
          <w:sz w:val="20"/>
          <w:szCs w:val="20"/>
        </w:rPr>
        <w:t xml:space="preserve">рочность при сжатии</w:t>
      </w:r>
      <w:r>
        <w:rPr>
          <w:rFonts w:ascii="Myriad Pro" w:hAnsi="Myriad Pro"/>
          <w:sz w:val="20"/>
          <w:szCs w:val="20"/>
        </w:rPr>
        <w:t xml:space="preserve"> ≥</w:t>
      </w:r>
      <w:r>
        <w:rPr>
          <w:rFonts w:ascii="Myriad Pro" w:hAnsi="Myriad Pro"/>
          <w:sz w:val="20"/>
          <w:szCs w:val="20"/>
        </w:rPr>
        <w:t xml:space="preserve">6,5</w:t>
      </w:r>
      <w:r>
        <w:rPr>
          <w:rFonts w:ascii="Myriad Pro" w:hAnsi="Myriad Pro"/>
          <w:sz w:val="20"/>
          <w:szCs w:val="20"/>
        </w:rPr>
        <w:t xml:space="preserve"> МПа</w:t>
      </w:r>
      <w:r>
        <w:rPr>
          <w:rFonts w:ascii="Myriad Pro" w:hAnsi="Myriad Pro"/>
          <w:sz w:val="20"/>
          <w:szCs w:val="20"/>
        </w:rPr>
        <w:t xml:space="preserve">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96791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Адгезия ≥0,8 МПа</w:t>
      </w:r>
      <w:r>
        <w:rPr>
          <w:rFonts w:ascii="Myriad Pro" w:hAnsi="Myriad Pro"/>
          <w:sz w:val="20"/>
          <w:szCs w:val="20"/>
        </w:rPr>
      </w:r>
    </w:p>
    <w:p>
      <w:pPr>
        <w:ind w:left="708" w:firstLine="1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/>
      <w:bookmarkStart w:id="1" w:name="_Hlk181955245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9625" cy="809625"/>
                <wp:effectExtent l="0" t="0" r="9525" b="9525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5727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63.75pt;height:63.7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Myriad Pro" w:hAnsi="Myriad Pro"/>
          <w:sz w:val="20"/>
          <w:szCs w:val="20"/>
        </w:rPr>
        <w:t xml:space="preserve">Морозостойкость </w:t>
      </w:r>
      <w:r>
        <w:rPr>
          <w:rFonts w:ascii="Myriad Pro" w:hAnsi="Myriad Pro"/>
          <w:sz w:val="20"/>
          <w:szCs w:val="20"/>
          <w:lang w:val="en-US"/>
        </w:rPr>
        <w:t xml:space="preserve">F</w:t>
      </w:r>
      <w:r>
        <w:rPr>
          <w:rFonts w:ascii="Myriad Pro" w:hAnsi="Myriad Pro"/>
          <w:sz w:val="20"/>
          <w:szCs w:val="20"/>
        </w:rPr>
        <w:t xml:space="preserve"> 100</w:t>
      </w:r>
      <w:bookmarkEnd w:id="0"/>
      <w:bookmarkEnd w:id="1"/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</w:r>
      <w:r>
        <w:rPr>
          <w:rFonts w:ascii="Myriad Pro" w:hAnsi="Myriad Pro"/>
          <w:b/>
          <w:bCs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Описание материала</w:t>
      </w:r>
      <w:r>
        <w:rPr>
          <w:rFonts w:ascii="Myriad Pro" w:hAnsi="Myriad Pro"/>
          <w:b/>
          <w:bCs/>
          <w:sz w:val="28"/>
          <w:szCs w:val="28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 xml:space="preserve">МАСТЕР</w:t>
      </w:r>
      <w:r>
        <w:rPr>
          <w:rFonts w:ascii="Myriad Pro" w:hAnsi="Myriad Pro"/>
          <w:b/>
          <w:bCs/>
          <w:sz w:val="20"/>
          <w:szCs w:val="20"/>
        </w:rPr>
        <w:t xml:space="preserve">про Термо</w:t>
      </w:r>
      <w:r>
        <w:rPr>
          <w:rFonts w:ascii="Myriad Pro" w:hAnsi="Myriad Pro"/>
          <w:b/>
          <w:bCs/>
          <w:sz w:val="20"/>
          <w:szCs w:val="20"/>
        </w:rPr>
        <w:t xml:space="preserve"> — </w:t>
      </w:r>
      <w:r>
        <w:rPr>
          <w:rFonts w:ascii="Myriad Pro" w:hAnsi="Myriad Pro"/>
          <w:sz w:val="20"/>
          <w:szCs w:val="20"/>
        </w:rPr>
        <w:t xml:space="preserve">у</w:t>
      </w:r>
      <w:r>
        <w:rPr>
          <w:rFonts w:ascii="Myriad Pro" w:hAnsi="Myriad Pro"/>
          <w:sz w:val="20"/>
          <w:szCs w:val="20"/>
        </w:rPr>
        <w:t xml:space="preserve">ниверсальный клеевой и базовый штукатурный состав на основе цементного вяжущего с полимерными добавками. Применяется для приклеивания всех видов фасадного утеплителя в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системах ФСТК и устройства на их поверхности защитного базового штукатурного слоя, армированного фасадной щелочестойкой стеклосеткой. Материал можно наносить вручную или с помощью специализированного оборудования. </w:t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Материал выпускается в двух модификациях</w:t>
      </w:r>
      <w:r>
        <w:rPr>
          <w:rFonts w:ascii="Myriad Pro" w:hAnsi="Myriad Pro"/>
          <w:sz w:val="20"/>
          <w:szCs w:val="20"/>
        </w:rPr>
        <w:t xml:space="preserve">: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базовый продукт </w:t>
      </w:r>
      <w:r>
        <w:rPr>
          <w:rFonts w:ascii="Myriad Pro" w:hAnsi="Myriad Pro"/>
          <w:sz w:val="20"/>
          <w:szCs w:val="20"/>
        </w:rPr>
        <w:t xml:space="preserve">с температурой применения от +5°С до +30 °С и </w:t>
      </w:r>
      <w:r>
        <w:rPr>
          <w:rFonts w:ascii="Myriad Pro" w:hAnsi="Myriad Pro"/>
          <w:sz w:val="20"/>
          <w:szCs w:val="20"/>
        </w:rPr>
        <w:t xml:space="preserve">для пониженных температур,  </w:t>
      </w:r>
      <w:r>
        <w:rPr>
          <w:rFonts w:ascii="Myriad Pro" w:hAnsi="Myriad Pro"/>
          <w:sz w:val="20"/>
          <w:szCs w:val="20"/>
        </w:rPr>
        <w:t xml:space="preserve">от </w:t>
      </w:r>
      <w:r>
        <w:rPr>
          <w:rFonts w:ascii="Myriad Pro" w:hAnsi="Myriad Pro"/>
          <w:sz w:val="20"/>
          <w:szCs w:val="20"/>
        </w:rPr>
        <w:t xml:space="preserve">-10°С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до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+10°С</w:t>
      </w:r>
      <w:r>
        <w:rPr>
          <w:rFonts w:ascii="Myriad Pro" w:hAnsi="Myriad Pro"/>
          <w:sz w:val="20"/>
          <w:szCs w:val="20"/>
        </w:rPr>
        <w:t xml:space="preserve">.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Характеристики</w:t>
      </w:r>
      <w:r>
        <w:rPr>
          <w:rFonts w:ascii="Myriad Pro" w:hAnsi="Myriad Pro"/>
          <w:b/>
          <w:bCs/>
          <w:sz w:val="28"/>
          <w:szCs w:val="28"/>
        </w:rPr>
      </w:r>
    </w:p>
    <w:tbl>
      <w:tblPr>
        <w:tblW w:w="0" w:type="auto"/>
        <w:tblCellSpacing w:w="0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645"/>
        <w:gridCol w:w="2024"/>
      </w:tblGrid>
      <w:tr>
        <w:tblPrEx/>
        <w:trPr>
          <w:tblCellSpacing w:w="0" w:type="dxa"/>
          <w:trHeight w:val="284"/>
        </w:trPr>
        <w:tc>
          <w:tcPr>
            <w:shd w:val="clear" w:color="auto" w:fill="0066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color w:val="ffffff" w:themeColor="background1"/>
                <w:sz w:val="20"/>
                <w:szCs w:val="20"/>
              </w:rPr>
              <w:t xml:space="preserve">Наименование показателя</w:t>
            </w:r>
            <w:r>
              <w:rPr>
                <w:rFonts w:ascii="Myriad Pro" w:hAnsi="Myriad Pro"/>
                <w:color w:val="ffffff" w:themeColor="background1"/>
                <w:sz w:val="20"/>
                <w:szCs w:val="20"/>
              </w:rPr>
            </w:r>
          </w:p>
        </w:tc>
        <w:tc>
          <w:tcPr>
            <w:shd w:val="clear" w:color="auto" w:fill="0066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>
              <w:rPr>
                <w:rFonts w:ascii="Myriad Pro" w:hAnsi="Myriad Pro"/>
                <w:color w:val="ffffff" w:themeColor="background1"/>
                <w:sz w:val="20"/>
                <w:szCs w:val="20"/>
              </w:rPr>
              <w:t xml:space="preserve">Показатель</w:t>
            </w:r>
            <w:r>
              <w:rPr>
                <w:rFonts w:ascii="Myriad Pro" w:hAnsi="Myriad Pro"/>
                <w:color w:val="ffffff" w:themeColor="background1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Максимальная фракция заполнителя, мм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3 мм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Сохраняемость подвижности смеси, мин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≥ 120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/>
            <w:bookmarkStart w:id="2" w:name="_Hlk120614179"/>
            <w:r>
              <w:rPr>
                <w:rFonts w:ascii="Myriad Pro" w:hAnsi="Myriad Pro"/>
                <w:sz w:val="20"/>
                <w:szCs w:val="20"/>
              </w:rPr>
              <w:t xml:space="preserve">Насыпная плотность, кг/м</w:t>
            </w:r>
            <w:r>
              <w:rPr>
                <w:rFonts w:ascii="Myriad Pro" w:hAnsi="Myriad Pro"/>
                <w:sz w:val="20"/>
                <w:szCs w:val="20"/>
                <w:vertAlign w:val="superscript"/>
              </w:rPr>
              <w:t xml:space="preserve">3</w:t>
            </w:r>
            <w:bookmarkEnd w:id="2"/>
            <w:r/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1600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Цвет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темно-серый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Паропроницаемость, мг/(м·ч·Па)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0,035 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Прочность сцепления (адгезия) с пенополистиролом в возрасте 28 суток, МПа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0,1 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Температура применения</w:t>
            </w:r>
            <w:r>
              <w:rPr>
                <w:rFonts w:ascii="Myriad Pro" w:hAnsi="Myriad Pro"/>
                <w:sz w:val="20"/>
                <w:szCs w:val="20"/>
              </w:rPr>
              <w:t xml:space="preserve">: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- базовый продукт, </w:t>
            </w:r>
            <w:r>
              <w:rPr>
                <w:rFonts w:ascii="Myriad Pro" w:hAnsi="Myriad Pro"/>
                <w:sz w:val="20"/>
                <w:szCs w:val="20"/>
              </w:rPr>
              <w:t xml:space="preserve">°C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- для пониженных температур, </w:t>
            </w:r>
            <w:r>
              <w:rPr>
                <w:rFonts w:ascii="Myriad Pro" w:hAnsi="Myriad Pro"/>
                <w:sz w:val="20"/>
                <w:szCs w:val="20"/>
              </w:rPr>
              <w:t xml:space="preserve">°C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+5</w:t>
            </w:r>
            <w:r>
              <w:rPr>
                <w:rFonts w:ascii="Myriad Pro" w:hAnsi="Myriad Pro"/>
                <w:sz w:val="20"/>
                <w:szCs w:val="20"/>
              </w:rPr>
              <w:t xml:space="preserve">…</w:t>
            </w:r>
            <w:r>
              <w:rPr>
                <w:rFonts w:ascii="Myriad Pro" w:hAnsi="Myriad Pro"/>
                <w:sz w:val="20"/>
                <w:szCs w:val="20"/>
              </w:rPr>
              <w:t xml:space="preserve"> +30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jc w:val="center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-10</w:t>
            </w:r>
            <w:r>
              <w:rPr>
                <w:rFonts w:ascii="Myriad Pro" w:hAnsi="Myriad Pro"/>
                <w:sz w:val="20"/>
                <w:szCs w:val="20"/>
              </w:rPr>
              <w:t xml:space="preserve">…</w:t>
            </w:r>
            <w:r>
              <w:rPr>
                <w:rFonts w:ascii="Myriad Pro" w:hAnsi="Myriad Pro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sz w:val="20"/>
                <w:szCs w:val="20"/>
              </w:rPr>
              <w:t xml:space="preserve">+10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Группа горючести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 НГ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Прочность на сжатие через 28 суток, МПа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≥ 6,5 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Прочность при изгибе через 28 суток, МПа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≥ 3 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Адгезия через 28 суток, МПа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≥ 0,8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Морозостойкость 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F 100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  <w:tr>
        <w:tblPrEx/>
        <w:trPr>
          <w:tblCellSpacing w:w="0" w:type="dxa"/>
          <w:trHeight w:val="28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Расход сухой смеси, кг/м</w:t>
            </w:r>
            <w:r>
              <w:rPr>
                <w:rFonts w:ascii="Myriad Pro" w:hAnsi="Myriad Pro"/>
                <w:sz w:val="20"/>
                <w:szCs w:val="20"/>
                <w:vertAlign w:val="superscript"/>
              </w:rPr>
              <w:t xml:space="preserve">2</w:t>
            </w:r>
            <w:r>
              <w:rPr>
                <w:rFonts w:ascii="Myriad Pro" w:hAnsi="Myriad Pro"/>
                <w:sz w:val="20"/>
                <w:szCs w:val="20"/>
              </w:rPr>
              <w:t xml:space="preserve">: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left="720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- </w:t>
            </w:r>
            <w:r>
              <w:rPr>
                <w:rFonts w:ascii="Myriad Pro" w:hAnsi="Myriad Pro"/>
                <w:sz w:val="20"/>
                <w:szCs w:val="20"/>
              </w:rPr>
              <w:t xml:space="preserve">при креплении ППС плит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left="720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- </w:t>
            </w:r>
            <w:r>
              <w:rPr>
                <w:rFonts w:ascii="Myriad Pro" w:hAnsi="Myriad Pro"/>
                <w:sz w:val="20"/>
                <w:szCs w:val="20"/>
              </w:rPr>
              <w:t xml:space="preserve">при креплении МВ плит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left="720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- </w:t>
            </w:r>
            <w:r>
              <w:rPr>
                <w:rFonts w:ascii="Myriad Pro" w:hAnsi="Myriad Pro"/>
                <w:sz w:val="20"/>
                <w:szCs w:val="20"/>
              </w:rPr>
              <w:t xml:space="preserve">при создании базового слоя на ППС плитах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left="720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- </w:t>
            </w:r>
            <w:r>
              <w:rPr>
                <w:rFonts w:ascii="Myriad Pro" w:hAnsi="Myriad Pro"/>
                <w:sz w:val="20"/>
                <w:szCs w:val="20"/>
              </w:rPr>
              <w:t xml:space="preserve">при создании базового слоя на МВ плитах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4" w:type="dxa"/>
            <w:vAlign w:val="center"/>
            <w:textDirection w:val="lrTb"/>
            <w:noWrap w:val="false"/>
          </w:tcPr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≥ 4,5 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≥ 5,0 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≥ 5,0 </w:t>
            </w:r>
            <w:r>
              <w:rPr>
                <w:rFonts w:ascii="Myriad Pro" w:hAnsi="Myriad Pro"/>
                <w:sz w:val="20"/>
                <w:szCs w:val="20"/>
              </w:rPr>
            </w:r>
          </w:p>
          <w:p>
            <w:pPr>
              <w:ind w:firstLine="709"/>
              <w:tabs>
                <w:tab w:val="left" w:pos="993" w:leader="none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≥ 6,0 </w:t>
            </w:r>
            <w:r>
              <w:rPr>
                <w:rFonts w:ascii="Myriad Pro" w:hAnsi="Myriad Pro"/>
                <w:sz w:val="20"/>
                <w:szCs w:val="20"/>
              </w:rPr>
            </w:r>
          </w:p>
        </w:tc>
      </w:tr>
    </w:tbl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0"/>
          <w:szCs w:val="20"/>
          <w:lang w:val="en-US"/>
        </w:rPr>
      </w:pPr>
      <w:r>
        <w:rPr>
          <w:rFonts w:ascii="Myriad Pro" w:hAnsi="Myriad Pro"/>
          <w:b/>
          <w:bCs/>
          <w:sz w:val="20"/>
          <w:szCs w:val="20"/>
          <w:lang w:val="en-US"/>
        </w:rPr>
      </w:r>
      <w:r>
        <w:rPr>
          <w:rFonts w:ascii="Myriad Pro" w:hAnsi="Myriad Pro"/>
          <w:b/>
          <w:bCs/>
          <w:sz w:val="20"/>
          <w:szCs w:val="20"/>
          <w:lang w:val="en-US"/>
        </w:rPr>
      </w:r>
    </w:p>
    <w:p>
      <w:pPr>
        <w:tabs>
          <w:tab w:val="left" w:pos="993" w:leader="none"/>
        </w:tabs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</w:r>
      <w:r>
        <w:rPr>
          <w:rFonts w:ascii="Myriad Pro" w:hAnsi="Myriad Pro"/>
          <w:b/>
          <w:bCs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Назначение</w:t>
      </w:r>
      <w:r>
        <w:rPr>
          <w:rFonts w:ascii="Myriad Pro" w:hAnsi="Myriad Pro" w:eastAsia="Times New Roman" w:cs="Times New Roman"/>
          <w:lang w:eastAsia="ru-RU"/>
          <w14:ligatures w14:val="none"/>
        </w:rPr>
        <w:t xml:space="preserve"> </w:t>
      </w:r>
      <w:r>
        <w:rPr>
          <w:rFonts w:ascii="Myriad Pro" w:hAnsi="Myriad Pro"/>
          <w:b/>
          <w:bCs/>
          <w:sz w:val="28"/>
          <w:szCs w:val="28"/>
        </w:rPr>
      </w:r>
    </w:p>
    <w:p>
      <w:pPr>
        <w:ind w:firstLine="709"/>
        <w:jc w:val="both"/>
        <w:spacing w:after="0" w:line="256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eastAsia="Times New Roman" w:cs="Times New Roman"/>
          <w:sz w:val="20"/>
          <w:szCs w:val="20"/>
          <w:lang w:eastAsia="ru-RU"/>
          <w14:ligatures w14:val="none"/>
        </w:rPr>
        <w:t xml:space="preserve">Сухая армировочно–клеевая смесь</w:t>
      </w:r>
      <w:r>
        <w:rPr>
          <w:rFonts w:ascii="Myriad Pro" w:hAnsi="Myriad Pro" w:eastAsia="Times New Roman" w:cs="Times New Roman"/>
          <w:sz w:val="20"/>
          <w:szCs w:val="20"/>
          <w:lang w:eastAsia="ru-RU"/>
          <w14:ligatures w14:val="none"/>
        </w:rPr>
        <w:t xml:space="preserve"> </w:t>
      </w:r>
      <w:r>
        <w:rPr>
          <w:rFonts w:ascii="Myriad Pro" w:hAnsi="Myriad Pro" w:eastAsia="Times New Roman" w:cs="Times New Roman"/>
          <w:sz w:val="20"/>
          <w:szCs w:val="20"/>
          <w:lang w:eastAsia="ru-RU"/>
          <w14:ligatures w14:val="none"/>
        </w:rPr>
        <w:t xml:space="preserve">на основе портландцемента </w:t>
      </w:r>
      <w:r>
        <w:rPr>
          <w:rFonts w:ascii="Myriad Pro" w:hAnsi="Myriad Pro" w:eastAsia="Times New Roman" w:cs="Times New Roman"/>
          <w:sz w:val="20"/>
          <w:szCs w:val="20"/>
          <w:lang w:eastAsia="ru-RU"/>
          <w14:ligatures w14:val="none"/>
        </w:rPr>
        <w:t xml:space="preserve">для приготовления строительных растворов в</w:t>
      </w:r>
      <w:r>
        <w:rPr>
          <w:rFonts w:ascii="Myriad Pro" w:hAnsi="Myriad Pro" w:cstheme="minorHAnsi"/>
          <w:sz w:val="20"/>
          <w:szCs w:val="20"/>
        </w:rPr>
        <w:t xml:space="preserve"> соответствии с </w:t>
      </w:r>
      <w:r>
        <w:rPr>
          <w:rFonts w:ascii="Myriad Pro" w:hAnsi="Myriad Pro" w:eastAsia="Times New Roman" w:cs="Times New Roman"/>
          <w:sz w:val="20"/>
          <w:szCs w:val="20"/>
          <w:lang w:eastAsia="ru-RU"/>
          <w14:ligatures w14:val="none"/>
        </w:rPr>
        <w:t xml:space="preserve">ГОСТ 31357 – 2007.</w:t>
      </w:r>
      <w:r>
        <w:rPr>
          <w:rFonts w:ascii="Myriad Pro" w:hAnsi="Myriad Pro" w:cstheme="minorHAnsi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</w:r>
      <w:r>
        <w:rPr>
          <w:rFonts w:ascii="Myriad Pro" w:hAnsi="Myriad Pro"/>
          <w:sz w:val="20"/>
          <w:szCs w:val="20"/>
        </w:rPr>
      </w:r>
    </w:p>
    <w:p>
      <w:pPr>
        <w:ind w:firstLine="709"/>
        <w:tabs>
          <w:tab w:val="left" w:pos="993" w:leader="none"/>
        </w:tabs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Заключения/стандарты</w:t>
      </w:r>
      <w:r>
        <w:rPr>
          <w:rFonts w:ascii="Myriad Pro" w:hAnsi="Myriad Pro"/>
          <w:sz w:val="28"/>
          <w:szCs w:val="28"/>
        </w:rPr>
      </w:r>
    </w:p>
    <w:p>
      <w:pPr>
        <w:pStyle w:val="641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РЕМpro (РЕМпро)». Технические условия.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41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>
        <w:rPr>
          <w:rFonts w:ascii="Myriad Pro" w:hAnsi="Myriad Pro" w:cstheme="minorHAnsi"/>
          <w:sz w:val="20"/>
          <w:szCs w:val="20"/>
        </w:rPr>
        <w:br/>
        <w:t xml:space="preserve">ООО «Полипласт-Юг».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41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41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АТР Применение материалов Полипласт на объектах строительства.</w:t>
      </w:r>
      <w:r>
        <w:rPr>
          <w:rFonts w:ascii="Myriad Pro" w:hAnsi="Myriad Pro" w:cstheme="minorHAnsi"/>
          <w:sz w:val="20"/>
          <w:szCs w:val="20"/>
        </w:rPr>
      </w:r>
    </w:p>
    <w:p>
      <w:pPr>
        <w:pStyle w:val="641"/>
        <w:numPr>
          <w:ilvl w:val="0"/>
          <w:numId w:val="2"/>
        </w:numPr>
        <w:ind w:left="0" w:firstLine="709"/>
        <w:jc w:val="both"/>
        <w:spacing w:line="257" w:lineRule="auto"/>
        <w:tabs>
          <w:tab w:val="left" w:pos="993" w:leader="none"/>
        </w:tabs>
        <w:rPr>
          <w:rFonts w:ascii="Myriad Pro" w:hAnsi="Myriad Pro" w:eastAsia="Times New Roman" w:cs="Times New Roman"/>
          <w:sz w:val="20"/>
          <w:szCs w:val="20"/>
          <w:lang w:eastAsia="ru-RU"/>
        </w:rPr>
      </w:pPr>
      <w:r>
        <w:rPr>
          <w:rFonts w:ascii="Myriad Pro" w:hAnsi="Myriad Pro" w:eastAsia="Times New Roman" w:cs="Times New Roman"/>
          <w:sz w:val="20"/>
          <w:szCs w:val="20"/>
          <w:lang w:eastAsia="ru-RU"/>
        </w:rPr>
        <w:t xml:space="preserve">ГОСТ 31357 – 2007</w:t>
      </w:r>
      <w:r>
        <w:rPr>
          <w:rFonts w:ascii="Myriad Pro" w:hAnsi="Myriad Pro" w:eastAsia="Times New Roman" w:cs="Times New Roman"/>
          <w:sz w:val="20"/>
          <w:szCs w:val="20"/>
          <w:lang w:eastAsia="ru-RU"/>
        </w:rPr>
        <w:t xml:space="preserve">. </w:t>
      </w:r>
      <w:r>
        <w:rPr>
          <w:rFonts w:ascii="Myriad Pro" w:hAnsi="Myriad Pro" w:eastAsia="Times New Roman" w:cs="Times New Roman"/>
          <w:sz w:val="20"/>
          <w:szCs w:val="20"/>
          <w:lang w:eastAsia="ru-RU"/>
        </w:rPr>
        <w:t xml:space="preserve">Смеси сухие</w:t>
      </w:r>
      <w:r>
        <w:rPr>
          <w:rFonts w:ascii="Myriad Pro" w:hAnsi="Myriad Pro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Myriad Pro" w:hAnsi="Myriad Pro" w:eastAsia="Times New Roman" w:cs="Times New Roman"/>
          <w:sz w:val="20"/>
          <w:szCs w:val="20"/>
          <w:lang w:eastAsia="ru-RU"/>
        </w:rPr>
        <w:t xml:space="preserve">строительные на цементном вяжущем. Общие технические условия</w:t>
      </w:r>
      <w:r>
        <w:rPr>
          <w:rFonts w:ascii="Myriad Pro" w:hAnsi="Myriad Pro" w:eastAsia="Times New Roman" w:cs="Times New Roman"/>
          <w:sz w:val="20"/>
          <w:szCs w:val="20"/>
          <w:lang w:eastAsia="ru-RU"/>
        </w:rPr>
        <w:t xml:space="preserve">.</w:t>
      </w:r>
      <w:r>
        <w:rPr>
          <w:rFonts w:ascii="Myriad Pro" w:hAnsi="Myriad Pro" w:eastAsia="Times New Roman" w:cs="Times New Roman"/>
          <w:sz w:val="20"/>
          <w:szCs w:val="20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Myriad Pro"/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color w:val="145e3b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color w:val="145e3b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284" w:hanging="284"/>
      </w:pPr>
      <w:rPr>
        <w:rFonts w:hint="default" w:ascii="Symbol" w:hAnsi="Symbol"/>
        <w:color w:val="145e3b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color w:val="145e3b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color w:val="145e3b"/>
        <w:sz w:val="18"/>
        <w:szCs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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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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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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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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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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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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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8"/>
    <w:link w:val="42"/>
    <w:uiPriority w:val="99"/>
  </w:style>
  <w:style w:type="paragraph" w:styleId="44">
    <w:name w:val="Footer"/>
    <w:basedOn w:val="63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8"/>
    <w:link w:val="44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paragraph" w:styleId="641">
    <w:name w:val="List Paragraph"/>
    <w:basedOn w:val="637"/>
    <w:uiPriority w:val="34"/>
    <w:qFormat/>
    <w:pPr>
      <w:contextualSpacing/>
      <w:ind w:left="720"/>
    </w:pPr>
    <w:rPr>
      <w14:ligatures w14:val="none"/>
    </w:rPr>
  </w:style>
  <w:style w:type="paragraph" w:styleId="642">
    <w:name w:val="Normal (Web)"/>
    <w:basedOn w:val="63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Евгений Прокопчук</cp:lastModifiedBy>
  <cp:revision>29</cp:revision>
  <dcterms:created xsi:type="dcterms:W3CDTF">2024-11-01T06:39:00Z</dcterms:created>
  <dcterms:modified xsi:type="dcterms:W3CDTF">2025-01-13T11:42:02Z</dcterms:modified>
</cp:coreProperties>
</file>